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9236" w14:textId="77777777" w:rsidR="0061245A" w:rsidRPr="0061245A" w:rsidRDefault="0061245A" w:rsidP="0061245A">
      <w:pPr>
        <w:spacing w:after="200" w:line="276" w:lineRule="auto"/>
        <w:jc w:val="right"/>
        <w:rPr>
          <w:rFonts w:ascii="Book Antiqua" w:eastAsia="Calibri" w:hAnsi="Book Antiqua" w:cs="Times New Roman"/>
          <w:b/>
        </w:rPr>
      </w:pPr>
      <w:r w:rsidRPr="0061245A">
        <w:rPr>
          <w:rFonts w:ascii="Book Antiqua" w:eastAsia="Calibri" w:hAnsi="Book Antiqua" w:cs="Times New Roman"/>
          <w:b/>
        </w:rPr>
        <w:t xml:space="preserve">     Załącznik nr 1 wzór ogłoszenia o postępowaniu licytacyjnym</w:t>
      </w:r>
    </w:p>
    <w:p w14:paraId="7F79DC82" w14:textId="40737B26" w:rsidR="0061245A" w:rsidRPr="0061245A" w:rsidRDefault="0061245A" w:rsidP="0061245A">
      <w:pPr>
        <w:spacing w:after="200" w:line="276" w:lineRule="auto"/>
        <w:jc w:val="right"/>
        <w:rPr>
          <w:rFonts w:ascii="Book Antiqua" w:eastAsia="Calibri" w:hAnsi="Book Antiqua" w:cs="Times New Roman"/>
        </w:rPr>
      </w:pPr>
      <w:r w:rsidRPr="0061245A">
        <w:rPr>
          <w:rFonts w:ascii="Book Antiqua" w:eastAsia="Calibri" w:hAnsi="Book Antiqua" w:cs="Times New Roman"/>
        </w:rPr>
        <w:t xml:space="preserve">  Gdańsk, dnia  </w:t>
      </w:r>
      <w:r>
        <w:rPr>
          <w:rFonts w:ascii="Book Antiqua" w:eastAsia="Calibri" w:hAnsi="Book Antiqua" w:cs="Times New Roman"/>
        </w:rPr>
        <w:t>10.02.2022r.</w:t>
      </w:r>
    </w:p>
    <w:p w14:paraId="010D5E97" w14:textId="77777777" w:rsidR="0061245A" w:rsidRPr="0061245A" w:rsidRDefault="0061245A" w:rsidP="0061245A">
      <w:pPr>
        <w:spacing w:after="0" w:line="276" w:lineRule="auto"/>
        <w:rPr>
          <w:rFonts w:ascii="Book Antiqua" w:eastAsia="Calibri" w:hAnsi="Book Antiqua" w:cs="Arial"/>
          <w:u w:val="single"/>
        </w:rPr>
      </w:pPr>
      <w:r w:rsidRPr="0061245A">
        <w:rPr>
          <w:rFonts w:ascii="Book Antiqua" w:eastAsia="Calibri" w:hAnsi="Book Antiqua" w:cs="Times New Roman"/>
        </w:rPr>
        <w:t xml:space="preserve">                                                 </w:t>
      </w:r>
      <w:r w:rsidRPr="0061245A">
        <w:rPr>
          <w:rFonts w:ascii="Book Antiqua" w:eastAsia="Calibri" w:hAnsi="Book Antiqua" w:cs="Arial"/>
          <w:u w:val="single"/>
        </w:rPr>
        <w:t xml:space="preserve">Ogłoszenie o postępowaniu licytacyjnym  </w:t>
      </w:r>
    </w:p>
    <w:p w14:paraId="78F287F7" w14:textId="00470F8B" w:rsidR="0061245A" w:rsidRPr="0061245A" w:rsidRDefault="0061245A" w:rsidP="0061245A">
      <w:pPr>
        <w:spacing w:after="0" w:line="240" w:lineRule="auto"/>
        <w:jc w:val="both"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 xml:space="preserve">Zakład Utylizacyjny Sp. z o.o.  z siedzibą w 80-180 Gdańsk, ul. Jabłoniowa 55  organizuje postępowanie licytacyjne w formie wyboru ofert pisemnych na sprzedaż  </w:t>
      </w:r>
      <w:r>
        <w:rPr>
          <w:rFonts w:ascii="Book Antiqua" w:eastAsia="Calibri" w:hAnsi="Book Antiqua" w:cs="Arial"/>
        </w:rPr>
        <w:t>Przyczepy ciężarowej WIELTON PS-2</w:t>
      </w:r>
    </w:p>
    <w:p w14:paraId="0B570905" w14:textId="77777777" w:rsidR="0061245A" w:rsidRPr="0061245A" w:rsidRDefault="0061245A" w:rsidP="0061245A">
      <w:pPr>
        <w:spacing w:after="0" w:line="240" w:lineRule="auto"/>
        <w:rPr>
          <w:rFonts w:ascii="Book Antiqua" w:eastAsia="Calibri" w:hAnsi="Book Antiqua" w:cs="Arial"/>
        </w:rPr>
      </w:pPr>
    </w:p>
    <w:p w14:paraId="2501AE41" w14:textId="77777777" w:rsidR="0061245A" w:rsidRPr="0061245A" w:rsidRDefault="0061245A" w:rsidP="0061245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>Przedmiotem postępowania licytacyjnego są niżej wymienione przedmioty, będące własnością  Zakładu Utylizacyjnego Sp. z o.o. w Gdańsku:</w:t>
      </w:r>
    </w:p>
    <w:p w14:paraId="4C86B83F" w14:textId="77777777" w:rsidR="0061245A" w:rsidRPr="0061245A" w:rsidRDefault="0061245A" w:rsidP="0061245A">
      <w:pPr>
        <w:spacing w:after="0" w:line="240" w:lineRule="auto"/>
        <w:ind w:left="720"/>
        <w:contextualSpacing/>
        <w:rPr>
          <w:rFonts w:ascii="Book Antiqua" w:eastAsia="Calibri" w:hAnsi="Book Antiqu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796"/>
        <w:gridCol w:w="708"/>
        <w:gridCol w:w="1459"/>
        <w:gridCol w:w="1418"/>
        <w:gridCol w:w="1134"/>
      </w:tblGrid>
      <w:tr w:rsidR="0061245A" w:rsidRPr="0061245A" w14:paraId="4F72486B" w14:textId="77777777" w:rsidTr="000A5904">
        <w:tc>
          <w:tcPr>
            <w:tcW w:w="390" w:type="dxa"/>
          </w:tcPr>
          <w:p w14:paraId="67573169" w14:textId="77777777" w:rsidR="0061245A" w:rsidRPr="0061245A" w:rsidRDefault="0061245A" w:rsidP="0061245A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61245A">
              <w:rPr>
                <w:rFonts w:ascii="Book Antiqua" w:eastAsia="Calibri" w:hAnsi="Book Antiqua" w:cs="Arial"/>
                <w:sz w:val="18"/>
                <w:szCs w:val="18"/>
              </w:rPr>
              <w:t>Lp.</w:t>
            </w:r>
          </w:p>
        </w:tc>
        <w:tc>
          <w:tcPr>
            <w:tcW w:w="2796" w:type="dxa"/>
          </w:tcPr>
          <w:p w14:paraId="170F71E6" w14:textId="77777777" w:rsidR="0061245A" w:rsidRPr="0061245A" w:rsidRDefault="0061245A" w:rsidP="0061245A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61245A">
              <w:rPr>
                <w:rFonts w:ascii="Book Antiqua" w:eastAsia="Calibri" w:hAnsi="Book Antiqua" w:cs="Arial"/>
                <w:sz w:val="18"/>
                <w:szCs w:val="18"/>
              </w:rPr>
              <w:t>Nazwa przedmiotu postępowanie licytacyjne</w:t>
            </w:r>
          </w:p>
        </w:tc>
        <w:tc>
          <w:tcPr>
            <w:tcW w:w="708" w:type="dxa"/>
          </w:tcPr>
          <w:p w14:paraId="4691357C" w14:textId="77777777" w:rsidR="0061245A" w:rsidRPr="0061245A" w:rsidRDefault="0061245A" w:rsidP="0061245A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61245A">
              <w:rPr>
                <w:rFonts w:ascii="Book Antiqua" w:eastAsia="Calibri" w:hAnsi="Book Antiqua" w:cs="Arial"/>
                <w:sz w:val="18"/>
                <w:szCs w:val="18"/>
              </w:rPr>
              <w:t>Rok prod.</w:t>
            </w:r>
          </w:p>
        </w:tc>
        <w:tc>
          <w:tcPr>
            <w:tcW w:w="1459" w:type="dxa"/>
          </w:tcPr>
          <w:p w14:paraId="4BBDA0FA" w14:textId="77777777" w:rsidR="0061245A" w:rsidRPr="0061245A" w:rsidRDefault="0061245A" w:rsidP="0061245A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61245A">
              <w:rPr>
                <w:rFonts w:ascii="Book Antiqua" w:eastAsia="Calibri" w:hAnsi="Book Antiqua" w:cs="Arial"/>
                <w:sz w:val="18"/>
                <w:szCs w:val="18"/>
              </w:rPr>
              <w:t>Nr fabryczny</w:t>
            </w:r>
          </w:p>
        </w:tc>
        <w:tc>
          <w:tcPr>
            <w:tcW w:w="1418" w:type="dxa"/>
          </w:tcPr>
          <w:p w14:paraId="44D562DF" w14:textId="77777777" w:rsidR="0061245A" w:rsidRPr="0061245A" w:rsidRDefault="0061245A" w:rsidP="0061245A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61245A">
              <w:rPr>
                <w:rFonts w:ascii="Book Antiqua" w:eastAsia="Calibri" w:hAnsi="Book Antiqua" w:cs="Arial"/>
                <w:sz w:val="18"/>
                <w:szCs w:val="18"/>
              </w:rPr>
              <w:t>Cena wywoławcza</w:t>
            </w:r>
          </w:p>
          <w:p w14:paraId="493EECDD" w14:textId="77777777" w:rsidR="0061245A" w:rsidRPr="0061245A" w:rsidRDefault="0061245A" w:rsidP="0061245A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61245A">
              <w:rPr>
                <w:rFonts w:ascii="Book Antiqua" w:eastAsia="Calibri" w:hAnsi="Book Antiqua" w:cs="Arial"/>
                <w:sz w:val="18"/>
                <w:szCs w:val="18"/>
              </w:rPr>
              <w:t>brutto ( zł)</w:t>
            </w:r>
          </w:p>
        </w:tc>
        <w:tc>
          <w:tcPr>
            <w:tcW w:w="1134" w:type="dxa"/>
          </w:tcPr>
          <w:p w14:paraId="0E11AAB0" w14:textId="77777777" w:rsidR="0061245A" w:rsidRPr="0061245A" w:rsidRDefault="0061245A" w:rsidP="0061245A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61245A">
              <w:rPr>
                <w:rFonts w:ascii="Book Antiqua" w:eastAsia="Calibri" w:hAnsi="Book Antiqua" w:cs="Arial"/>
                <w:sz w:val="18"/>
                <w:szCs w:val="18"/>
              </w:rPr>
              <w:t>Wadium</w:t>
            </w:r>
          </w:p>
          <w:p w14:paraId="56CDD197" w14:textId="77777777" w:rsidR="0061245A" w:rsidRPr="0061245A" w:rsidRDefault="0061245A" w:rsidP="0061245A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61245A">
              <w:rPr>
                <w:rFonts w:ascii="Book Antiqua" w:eastAsia="Calibri" w:hAnsi="Book Antiqua" w:cs="Arial"/>
                <w:sz w:val="18"/>
                <w:szCs w:val="18"/>
              </w:rPr>
              <w:t>( zł )</w:t>
            </w:r>
          </w:p>
        </w:tc>
      </w:tr>
      <w:tr w:rsidR="0061245A" w:rsidRPr="0061245A" w14:paraId="2BAB8CEB" w14:textId="77777777" w:rsidTr="000A5904">
        <w:tc>
          <w:tcPr>
            <w:tcW w:w="390" w:type="dxa"/>
          </w:tcPr>
          <w:p w14:paraId="6E510BE8" w14:textId="0EC39B0F" w:rsidR="0061245A" w:rsidRPr="0061245A" w:rsidRDefault="0061245A" w:rsidP="0061245A">
            <w:pPr>
              <w:spacing w:after="0" w:line="240" w:lineRule="auto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>1</w:t>
            </w:r>
          </w:p>
        </w:tc>
        <w:tc>
          <w:tcPr>
            <w:tcW w:w="2796" w:type="dxa"/>
          </w:tcPr>
          <w:p w14:paraId="3642B7B9" w14:textId="5D9564B4" w:rsidR="0061245A" w:rsidRPr="0061245A" w:rsidRDefault="0061245A" w:rsidP="0061245A">
            <w:pPr>
              <w:spacing w:after="0" w:line="240" w:lineRule="auto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>Przyczepa ciężarowa Wielton PS-2</w:t>
            </w:r>
          </w:p>
        </w:tc>
        <w:tc>
          <w:tcPr>
            <w:tcW w:w="708" w:type="dxa"/>
          </w:tcPr>
          <w:p w14:paraId="388EF22C" w14:textId="158B837F" w:rsidR="0061245A" w:rsidRPr="0061245A" w:rsidRDefault="0061245A" w:rsidP="0061245A">
            <w:pPr>
              <w:spacing w:after="0" w:line="240" w:lineRule="auto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>2010</w:t>
            </w:r>
          </w:p>
        </w:tc>
        <w:tc>
          <w:tcPr>
            <w:tcW w:w="1459" w:type="dxa"/>
          </w:tcPr>
          <w:p w14:paraId="5EED6424" w14:textId="64F8D590" w:rsidR="0061245A" w:rsidRPr="0061245A" w:rsidRDefault="0061245A" w:rsidP="0061245A">
            <w:pPr>
              <w:spacing w:after="0" w:line="240" w:lineRule="auto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>SUDPS200000023641</w:t>
            </w:r>
          </w:p>
        </w:tc>
        <w:tc>
          <w:tcPr>
            <w:tcW w:w="1418" w:type="dxa"/>
          </w:tcPr>
          <w:p w14:paraId="542790F8" w14:textId="2C048C75" w:rsidR="0061245A" w:rsidRPr="0061245A" w:rsidRDefault="0061245A" w:rsidP="0061245A">
            <w:pPr>
              <w:spacing w:after="0" w:line="240" w:lineRule="auto"/>
              <w:jc w:val="right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>49 200</w:t>
            </w:r>
          </w:p>
        </w:tc>
        <w:tc>
          <w:tcPr>
            <w:tcW w:w="1134" w:type="dxa"/>
          </w:tcPr>
          <w:p w14:paraId="0CF15669" w14:textId="058C1ED0" w:rsidR="0061245A" w:rsidRPr="0061245A" w:rsidRDefault="0061245A" w:rsidP="0061245A">
            <w:pPr>
              <w:spacing w:after="0" w:line="240" w:lineRule="auto"/>
              <w:jc w:val="right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>2 500</w:t>
            </w:r>
          </w:p>
        </w:tc>
      </w:tr>
    </w:tbl>
    <w:p w14:paraId="5CFB3D0A" w14:textId="77777777" w:rsidR="0061245A" w:rsidRDefault="0061245A" w:rsidP="0061245A">
      <w:pPr>
        <w:spacing w:after="0" w:line="240" w:lineRule="auto"/>
        <w:ind w:left="720"/>
        <w:contextualSpacing/>
        <w:rPr>
          <w:rFonts w:ascii="Book Antiqua" w:eastAsia="Calibri" w:hAnsi="Book Antiqua" w:cs="Arial"/>
        </w:rPr>
      </w:pPr>
    </w:p>
    <w:p w14:paraId="12557C6F" w14:textId="77777777" w:rsidR="0061245A" w:rsidRDefault="0061245A" w:rsidP="0061245A">
      <w:pPr>
        <w:spacing w:after="0" w:line="240" w:lineRule="auto"/>
        <w:ind w:left="720"/>
        <w:contextualSpacing/>
        <w:rPr>
          <w:rFonts w:ascii="Book Antiqua" w:eastAsia="Calibri" w:hAnsi="Book Antiqua" w:cs="Arial"/>
        </w:rPr>
      </w:pPr>
    </w:p>
    <w:p w14:paraId="36863A8C" w14:textId="1C0D671E" w:rsidR="0061245A" w:rsidRPr="0061245A" w:rsidRDefault="0061245A" w:rsidP="0061245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 xml:space="preserve">Wszelkich informacji związanych z przedmiotami postępowania licytacyjnego  udziela  </w:t>
      </w:r>
      <w:r w:rsidR="009D00D4">
        <w:rPr>
          <w:rFonts w:ascii="Book Antiqua" w:eastAsia="Calibri" w:hAnsi="Book Antiqua" w:cs="Arial"/>
        </w:rPr>
        <w:t>Mariusz Borowiecki</w:t>
      </w:r>
      <w:r w:rsidRPr="0061245A">
        <w:rPr>
          <w:rFonts w:ascii="Book Antiqua" w:eastAsia="Calibri" w:hAnsi="Book Antiqua" w:cs="Arial"/>
        </w:rPr>
        <w:t xml:space="preserve">,  tel. </w:t>
      </w:r>
      <w:r w:rsidR="009D00D4">
        <w:rPr>
          <w:rFonts w:ascii="Book Antiqua" w:eastAsia="Calibri" w:hAnsi="Book Antiqua" w:cs="Arial"/>
        </w:rPr>
        <w:t>606402175</w:t>
      </w:r>
    </w:p>
    <w:p w14:paraId="5680D397" w14:textId="5EF17A5D" w:rsidR="0061245A" w:rsidRPr="0061245A" w:rsidRDefault="0061245A" w:rsidP="0061245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 xml:space="preserve">Przedmioty postępowania licytacyjnego można oglądać w dniach </w:t>
      </w:r>
      <w:r w:rsidR="009D00D4">
        <w:rPr>
          <w:rFonts w:ascii="Book Antiqua" w:eastAsia="Calibri" w:hAnsi="Book Antiqua" w:cs="Arial"/>
        </w:rPr>
        <w:t xml:space="preserve">11.02.2022 i 14.02.2022-16.02.2022r.  </w:t>
      </w:r>
    </w:p>
    <w:p w14:paraId="274233AE" w14:textId="0BA40EA0" w:rsidR="0061245A" w:rsidRPr="0061245A" w:rsidRDefault="0061245A" w:rsidP="0061245A">
      <w:pPr>
        <w:spacing w:after="0" w:line="240" w:lineRule="auto"/>
        <w:ind w:left="709" w:hanging="567"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 xml:space="preserve">           w godz. od. </w:t>
      </w:r>
      <w:r w:rsidR="009D00D4">
        <w:rPr>
          <w:rFonts w:ascii="Book Antiqua" w:eastAsia="Calibri" w:hAnsi="Book Antiqua" w:cs="Arial"/>
        </w:rPr>
        <w:t>8.00</w:t>
      </w:r>
      <w:r w:rsidRPr="0061245A">
        <w:rPr>
          <w:rFonts w:ascii="Book Antiqua" w:eastAsia="Calibri" w:hAnsi="Book Antiqua" w:cs="Arial"/>
        </w:rPr>
        <w:t xml:space="preserve"> do </w:t>
      </w:r>
      <w:r w:rsidR="009D00D4">
        <w:rPr>
          <w:rFonts w:ascii="Book Antiqua" w:eastAsia="Calibri" w:hAnsi="Book Antiqua" w:cs="Arial"/>
        </w:rPr>
        <w:t>14.00</w:t>
      </w:r>
      <w:r w:rsidRPr="0061245A">
        <w:rPr>
          <w:rFonts w:ascii="Book Antiqua" w:eastAsia="Calibri" w:hAnsi="Book Antiqua" w:cs="Arial"/>
        </w:rPr>
        <w:t xml:space="preserve"> na terenie Zakładu Utylizacyjnego Sp. z o.o. w Gdańsku,  ul. Jabłoniowa 55.</w:t>
      </w:r>
    </w:p>
    <w:p w14:paraId="31C55C4D" w14:textId="2B7A80F6" w:rsidR="0061245A" w:rsidRPr="0061245A" w:rsidRDefault="0061245A" w:rsidP="0061245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 xml:space="preserve">Termin składania ofert w sekretariacie upływa dnia </w:t>
      </w:r>
      <w:r w:rsidR="009D00D4">
        <w:rPr>
          <w:rFonts w:ascii="Book Antiqua" w:eastAsia="Calibri" w:hAnsi="Book Antiqua" w:cs="Arial"/>
        </w:rPr>
        <w:t xml:space="preserve">17.02.2022r. </w:t>
      </w:r>
      <w:r w:rsidRPr="0061245A">
        <w:rPr>
          <w:rFonts w:ascii="Book Antiqua" w:eastAsia="Calibri" w:hAnsi="Book Antiqua" w:cs="Arial"/>
        </w:rPr>
        <w:t xml:space="preserve">o godz.  </w:t>
      </w:r>
      <w:r w:rsidR="009D00D4">
        <w:rPr>
          <w:rFonts w:ascii="Book Antiqua" w:eastAsia="Calibri" w:hAnsi="Book Antiqua" w:cs="Arial"/>
        </w:rPr>
        <w:t>10.00</w:t>
      </w:r>
      <w:r w:rsidRPr="0061245A">
        <w:rPr>
          <w:rFonts w:ascii="Book Antiqua" w:eastAsia="Calibri" w:hAnsi="Book Antiqua" w:cs="Arial"/>
        </w:rPr>
        <w:t xml:space="preserve">. </w:t>
      </w:r>
    </w:p>
    <w:p w14:paraId="2DDD1C15" w14:textId="77777777" w:rsidR="009D00D4" w:rsidRDefault="0061245A" w:rsidP="0061245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 xml:space="preserve">Termin rozpoczęcia postępowania licytacyjnego/ otwarcia ofert </w:t>
      </w:r>
      <w:r w:rsidR="009D00D4">
        <w:rPr>
          <w:rFonts w:ascii="Book Antiqua" w:eastAsia="Calibri" w:hAnsi="Book Antiqua" w:cs="Arial"/>
        </w:rPr>
        <w:t>17.02.2022r</w:t>
      </w:r>
      <w:r w:rsidRPr="0061245A">
        <w:rPr>
          <w:rFonts w:ascii="Book Antiqua" w:eastAsia="Calibri" w:hAnsi="Book Antiqua" w:cs="Arial"/>
        </w:rPr>
        <w:t xml:space="preserve">.  </w:t>
      </w:r>
    </w:p>
    <w:p w14:paraId="7B72B163" w14:textId="7CB7AFB8" w:rsidR="0061245A" w:rsidRPr="0061245A" w:rsidRDefault="0061245A" w:rsidP="009D00D4">
      <w:pPr>
        <w:spacing w:after="0" w:line="240" w:lineRule="auto"/>
        <w:ind w:left="720"/>
        <w:contextualSpacing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>godz</w:t>
      </w:r>
      <w:r w:rsidR="009D00D4">
        <w:rPr>
          <w:rFonts w:ascii="Book Antiqua" w:eastAsia="Calibri" w:hAnsi="Book Antiqua" w:cs="Arial"/>
        </w:rPr>
        <w:t>. 10</w:t>
      </w:r>
      <w:r w:rsidRPr="0061245A">
        <w:rPr>
          <w:rFonts w:ascii="Book Antiqua" w:eastAsia="Calibri" w:hAnsi="Book Antiqua" w:cs="Arial"/>
        </w:rPr>
        <w:t>.</w:t>
      </w:r>
      <w:r w:rsidR="009D00D4">
        <w:rPr>
          <w:rFonts w:ascii="Book Antiqua" w:eastAsia="Calibri" w:hAnsi="Book Antiqua" w:cs="Arial"/>
        </w:rPr>
        <w:t>00</w:t>
      </w:r>
    </w:p>
    <w:p w14:paraId="7A0C24BD" w14:textId="5072E6AE" w:rsidR="0061245A" w:rsidRPr="0061245A" w:rsidRDefault="0061245A" w:rsidP="0061245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 xml:space="preserve">Miejsce postępowania  licytacyjnego </w:t>
      </w:r>
      <w:r w:rsidR="00901E49">
        <w:rPr>
          <w:rFonts w:ascii="Book Antiqua" w:eastAsia="Calibri" w:hAnsi="Book Antiqua" w:cs="Arial"/>
        </w:rPr>
        <w:t>s</w:t>
      </w:r>
      <w:r w:rsidR="009D00D4">
        <w:rPr>
          <w:rFonts w:ascii="Book Antiqua" w:eastAsia="Calibri" w:hAnsi="Book Antiqua" w:cs="Arial"/>
        </w:rPr>
        <w:t xml:space="preserve">iedziba Zakładu Utylizacyjnego w Gdańsku </w:t>
      </w:r>
    </w:p>
    <w:p w14:paraId="3EEA5794" w14:textId="77777777" w:rsidR="0061245A" w:rsidRPr="0061245A" w:rsidRDefault="0061245A" w:rsidP="0061245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>Warunkiem udziału w postępowanie licytacyjne jest wniesienie wadium  do godz. 8.00 w dniu postępowanie licytacyjne  w wysokości ustalonej w  w/w tabeli.</w:t>
      </w:r>
    </w:p>
    <w:p w14:paraId="3F2E986A" w14:textId="77777777" w:rsidR="0061245A" w:rsidRPr="0061245A" w:rsidRDefault="0061245A" w:rsidP="0061245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>Wadium płatne jest przelewem na konto  w Banku Pekao SA</w:t>
      </w:r>
    </w:p>
    <w:p w14:paraId="7999F791" w14:textId="77777777" w:rsidR="0061245A" w:rsidRPr="0061245A" w:rsidRDefault="0061245A" w:rsidP="0061245A">
      <w:pPr>
        <w:spacing w:after="0" w:line="240" w:lineRule="auto"/>
        <w:ind w:left="709" w:hanging="709"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 xml:space="preserve">         nr</w:t>
      </w:r>
      <w:r w:rsidRPr="0061245A">
        <w:rPr>
          <w:rFonts w:ascii="Book Antiqua" w:eastAsia="Calibri" w:hAnsi="Book Antiqua" w:cs="Arial"/>
          <w:b/>
        </w:rPr>
        <w:t xml:space="preserve"> 64 1240 1053 1111 0010 1782 8366 </w:t>
      </w:r>
      <w:r w:rsidRPr="0061245A">
        <w:rPr>
          <w:rFonts w:ascii="Book Antiqua" w:eastAsia="Calibri" w:hAnsi="Book Antiqua" w:cs="Arial"/>
        </w:rPr>
        <w:t xml:space="preserve">lub w kasie Zakładu na warunkach określonych w Regulaminie postępowanie licytacyjne. </w:t>
      </w:r>
    </w:p>
    <w:p w14:paraId="22BB6672" w14:textId="77777777" w:rsidR="0061245A" w:rsidRPr="0061245A" w:rsidRDefault="0061245A" w:rsidP="0061245A">
      <w:pPr>
        <w:numPr>
          <w:ilvl w:val="0"/>
          <w:numId w:val="1"/>
        </w:numPr>
        <w:spacing w:after="0" w:line="240" w:lineRule="auto"/>
        <w:ind w:right="-567"/>
        <w:contextualSpacing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 xml:space="preserve">Przed przystąpieniem do postępowania licytacyjnego każdy uczestnik postępowania musi zapoznać się  z Regulaminem postępowania licytacyjnego.  </w:t>
      </w:r>
    </w:p>
    <w:p w14:paraId="0A55E521" w14:textId="77777777" w:rsidR="0061245A" w:rsidRPr="0061245A" w:rsidRDefault="0061245A" w:rsidP="0061245A">
      <w:pPr>
        <w:numPr>
          <w:ilvl w:val="0"/>
          <w:numId w:val="1"/>
        </w:numPr>
        <w:spacing w:after="0" w:line="240" w:lineRule="auto"/>
        <w:ind w:right="-567"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>Przed rozpoczęciem postępowania licytacyjnego jej uczestnicy mają obowiązek złożyć na ręce Komisji licytacyjnej  następujące dokumenty:</w:t>
      </w:r>
    </w:p>
    <w:p w14:paraId="1C43E1EE" w14:textId="77777777" w:rsidR="0061245A" w:rsidRPr="0061245A" w:rsidRDefault="0061245A" w:rsidP="0061245A">
      <w:pPr>
        <w:numPr>
          <w:ilvl w:val="0"/>
          <w:numId w:val="2"/>
        </w:numPr>
        <w:spacing w:after="0" w:line="240" w:lineRule="auto"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>oświadczenie, że uczestnik zapoznał się z Regulaminem postępowania licytacyjnego , projektem umowy i nie wnosi do nich zastrzeżeń,</w:t>
      </w:r>
    </w:p>
    <w:p w14:paraId="733F311D" w14:textId="77777777" w:rsidR="0061245A" w:rsidRPr="0061245A" w:rsidRDefault="0061245A" w:rsidP="0061245A">
      <w:pPr>
        <w:numPr>
          <w:ilvl w:val="0"/>
          <w:numId w:val="2"/>
        </w:numPr>
        <w:spacing w:after="0" w:line="240" w:lineRule="auto"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>dowód tożsamości – w przypadku osób fizycznych,</w:t>
      </w:r>
    </w:p>
    <w:p w14:paraId="5A4C1494" w14:textId="77777777" w:rsidR="0061245A" w:rsidRPr="0061245A" w:rsidRDefault="0061245A" w:rsidP="0061245A">
      <w:pPr>
        <w:numPr>
          <w:ilvl w:val="0"/>
          <w:numId w:val="2"/>
        </w:numPr>
        <w:spacing w:after="0" w:line="240" w:lineRule="auto"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>w przypadku przedsiębiorcy będącego osoba fizyczną – dokument tożsamości oraz dokument potwierdzający wpis do ewidencji działalności gospodarczej,</w:t>
      </w:r>
    </w:p>
    <w:p w14:paraId="33BE5319" w14:textId="77777777" w:rsidR="0061245A" w:rsidRPr="0061245A" w:rsidRDefault="0061245A" w:rsidP="0061245A">
      <w:pPr>
        <w:numPr>
          <w:ilvl w:val="0"/>
          <w:numId w:val="2"/>
        </w:numPr>
        <w:spacing w:after="0" w:line="240" w:lineRule="auto"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>w przypadku osoby prawnej – dowód tożsamości osoby reprezentującej ten podmiot i stosowny dokument rejestracyjny,</w:t>
      </w:r>
    </w:p>
    <w:p w14:paraId="2786BE0D" w14:textId="77777777" w:rsidR="0061245A" w:rsidRPr="0061245A" w:rsidRDefault="0061245A" w:rsidP="0061245A">
      <w:pPr>
        <w:numPr>
          <w:ilvl w:val="0"/>
          <w:numId w:val="2"/>
        </w:numPr>
        <w:spacing w:after="0" w:line="240" w:lineRule="auto"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>w przypadku pełnomocnika -  oryginał pełnomocnictwa,</w:t>
      </w:r>
    </w:p>
    <w:p w14:paraId="7735B5A3" w14:textId="77777777" w:rsidR="0061245A" w:rsidRPr="0061245A" w:rsidRDefault="0061245A" w:rsidP="0061245A">
      <w:pPr>
        <w:numPr>
          <w:ilvl w:val="0"/>
          <w:numId w:val="2"/>
        </w:numPr>
        <w:spacing w:after="0" w:line="240" w:lineRule="auto"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>potwierdzenie wpłaty wadium.</w:t>
      </w:r>
    </w:p>
    <w:p w14:paraId="628621E7" w14:textId="77777777" w:rsidR="0061245A" w:rsidRPr="0061245A" w:rsidRDefault="0061245A" w:rsidP="0061245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Calibri" w:hAnsi="Book Antiqua" w:cs="Arial"/>
        </w:rPr>
      </w:pPr>
      <w:r w:rsidRPr="0061245A">
        <w:rPr>
          <w:rFonts w:ascii="Book Antiqua" w:eastAsia="Calibri" w:hAnsi="Book Antiqua" w:cs="Arial"/>
        </w:rPr>
        <w:t xml:space="preserve">Szczegółowe informacje, Ogłoszenie  i Regulamin postępowania licytacyjnego znajdują się na stronie  internetowej    </w:t>
      </w:r>
      <w:r w:rsidRPr="0061245A">
        <w:rPr>
          <w:rFonts w:ascii="Book Antiqua" w:eastAsia="Calibri" w:hAnsi="Book Antiqua" w:cs="Arial"/>
          <w:u w:val="single"/>
        </w:rPr>
        <w:t>www.zut.com.pl</w:t>
      </w:r>
    </w:p>
    <w:p w14:paraId="13A74896" w14:textId="77777777" w:rsidR="00AE435B" w:rsidRDefault="00AE435B"/>
    <w:sectPr w:rsidR="00AE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FF8"/>
    <w:multiLevelType w:val="hybridMultilevel"/>
    <w:tmpl w:val="78889282"/>
    <w:lvl w:ilvl="0" w:tplc="067E4E4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D1F07"/>
    <w:multiLevelType w:val="hybridMultilevel"/>
    <w:tmpl w:val="2A0EBEA2"/>
    <w:lvl w:ilvl="0" w:tplc="84F2A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C7"/>
    <w:rsid w:val="0061245A"/>
    <w:rsid w:val="00901E49"/>
    <w:rsid w:val="009854C7"/>
    <w:rsid w:val="009D00D4"/>
    <w:rsid w:val="00A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D193"/>
  <w15:chartTrackingRefBased/>
  <w15:docId w15:val="{56E32EAF-20B5-454A-A597-CCD23992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Borowiecki</dc:creator>
  <cp:keywords/>
  <dc:description/>
  <cp:lastModifiedBy>Mariusz Borowiecki</cp:lastModifiedBy>
  <cp:revision>3</cp:revision>
  <dcterms:created xsi:type="dcterms:W3CDTF">2022-02-10T06:36:00Z</dcterms:created>
  <dcterms:modified xsi:type="dcterms:W3CDTF">2022-02-10T06:49:00Z</dcterms:modified>
</cp:coreProperties>
</file>